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C8F3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36"/>
          <w:szCs w:val="36"/>
          <w:lang w:val="en-US" w:eastAsia="zh-CN"/>
        </w:rPr>
        <w:t>武汉工程科技学院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36"/>
          <w:szCs w:val="36"/>
        </w:rPr>
        <w:t>关于开展</w:t>
      </w:r>
    </w:p>
    <w:p w14:paraId="4B3D686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36"/>
          <w:szCs w:val="36"/>
        </w:rPr>
        <w:t>年“最美学工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36"/>
          <w:szCs w:val="36"/>
          <w:lang w:val="en-US" w:eastAsia="zh-CN"/>
        </w:rPr>
        <w:t>人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36"/>
          <w:szCs w:val="36"/>
        </w:rPr>
        <w:t>”评选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36"/>
          <w:szCs w:val="36"/>
          <w:lang w:val="en-US" w:eastAsia="zh-CN"/>
        </w:rPr>
        <w:t>展示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36"/>
          <w:szCs w:val="36"/>
        </w:rPr>
        <w:t>活动的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36"/>
          <w:szCs w:val="36"/>
          <w:lang w:val="en-US" w:eastAsia="zh-CN"/>
        </w:rPr>
        <w:t>通知</w:t>
      </w:r>
    </w:p>
    <w:p w14:paraId="663485B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b/>
          <w:kern w:val="44"/>
          <w:sz w:val="32"/>
          <w:szCs w:val="32"/>
        </w:rPr>
      </w:pPr>
    </w:p>
    <w:p w14:paraId="4127D72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加强新时期高校工作队伍建设改革，激发学工潜能，调动工作积极性、主动性和创造性，大力选树培育一批工作成果突出、育人成效显著的学生工作先进榜样，充分展示学生工作队伍良好的精神面貌，引导广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学工人员</w:t>
      </w:r>
      <w:r>
        <w:rPr>
          <w:rFonts w:hint="eastAsia" w:ascii="仿宋" w:hAnsi="仿宋" w:eastAsia="仿宋" w:cs="仿宋"/>
          <w:sz w:val="32"/>
          <w:szCs w:val="32"/>
        </w:rPr>
        <w:t>不忘初心，牢记使命，潜心立德树人，努力培养堪当民族复兴重任的时代新人。经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研究决定，开展202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最美学工人</w:t>
      </w:r>
      <w:r>
        <w:rPr>
          <w:rFonts w:hint="eastAsia" w:ascii="仿宋" w:hAnsi="仿宋" w:eastAsia="仿宋" w:cs="仿宋"/>
          <w:sz w:val="32"/>
          <w:szCs w:val="32"/>
        </w:rPr>
        <w:t>”评选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展示</w:t>
      </w:r>
      <w:r>
        <w:rPr>
          <w:rFonts w:hint="eastAsia" w:ascii="仿宋" w:hAnsi="仿宋" w:eastAsia="仿宋" w:cs="仿宋"/>
          <w:sz w:val="32"/>
          <w:szCs w:val="32"/>
        </w:rPr>
        <w:t>活动，现将有关评选事项通知如下：</w:t>
      </w:r>
    </w:p>
    <w:p w14:paraId="21A5F2F4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spacing w:before="156" w:beforeLines="5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评选时间</w:t>
      </w:r>
    </w:p>
    <w:p w14:paraId="5467206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即日起至202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 w14:paraId="7AA294FE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spacing w:before="156" w:beforeLines="5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荣誉设置</w:t>
      </w:r>
    </w:p>
    <w:p w14:paraId="7D5BE73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评选出202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最美学工人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其中辅导员8人，学工管理2人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45791A8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spacing w:before="156" w:beforeLines="5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评选范围</w:t>
      </w:r>
    </w:p>
    <w:p w14:paraId="160D9A6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学工系统</w:t>
      </w:r>
      <w:r>
        <w:rPr>
          <w:rFonts w:hint="eastAsia" w:ascii="仿宋" w:hAnsi="仿宋" w:eastAsia="仿宋" w:cs="仿宋"/>
          <w:sz w:val="32"/>
          <w:szCs w:val="32"/>
        </w:rPr>
        <w:t>岗位连续任职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及以上的专职辅导员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或行政管理人员</w:t>
      </w:r>
      <w:r>
        <w:rPr>
          <w:rFonts w:hint="eastAsia" w:ascii="仿宋" w:hAnsi="仿宋" w:eastAsia="仿宋" w:cs="仿宋"/>
          <w:sz w:val="32"/>
          <w:szCs w:val="32"/>
        </w:rPr>
        <w:t>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2023年、2024年</w:t>
      </w:r>
      <w:r>
        <w:rPr>
          <w:rFonts w:hint="eastAsia" w:ascii="仿宋" w:hAnsi="仿宋" w:eastAsia="仿宋" w:cs="仿宋"/>
          <w:sz w:val="32"/>
          <w:szCs w:val="32"/>
        </w:rPr>
        <w:t>已获得“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最美学工人</w:t>
      </w:r>
      <w:r>
        <w:rPr>
          <w:rFonts w:hint="eastAsia" w:ascii="仿宋" w:hAnsi="仿宋" w:eastAsia="仿宋" w:cs="仿宋"/>
          <w:sz w:val="32"/>
          <w:szCs w:val="32"/>
        </w:rPr>
        <w:t>”称号的人员不再参加评选。</w:t>
      </w:r>
    </w:p>
    <w:p w14:paraId="3A474CCC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spacing w:before="156" w:beforeLines="5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评选条件</w:t>
      </w:r>
    </w:p>
    <w:p w14:paraId="18EBDE68">
      <w:pPr>
        <w:pStyle w:val="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firstLine="729" w:firstLineChars="228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（一）政治信念坚定。牢牢把握习近平新时代中国特色社会主义思想的世界观和方法论，坚持好、运用好贯穿其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</w:rPr>
        <w:t>中的立场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</w:rPr>
        <w:t>观点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</w:rPr>
        <w:t>方法，深刻</w:t>
      </w:r>
      <w:r>
        <w:rPr>
          <w:rFonts w:hint="eastAsia" w:ascii="仿宋" w:hAnsi="仿宋" w:eastAsia="仿宋" w:cs="仿宋"/>
          <w:kern w:val="2"/>
          <w:sz w:val="32"/>
          <w:szCs w:val="32"/>
        </w:rPr>
        <w:t>领悟“两个确立”的决定性意义，不断增强“四个意识”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2"/>
          <w:sz w:val="32"/>
          <w:szCs w:val="32"/>
        </w:rPr>
        <w:t>坚定“四个自信”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2"/>
          <w:sz w:val="32"/>
          <w:szCs w:val="32"/>
        </w:rPr>
        <w:t>做到“两个维护”，认真贯彻党的教育方针，模范担当为党育人、为国育才的初心使命。</w:t>
      </w:r>
    </w:p>
    <w:p w14:paraId="56364139">
      <w:pPr>
        <w:pStyle w:val="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firstLine="729" w:firstLineChars="228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（二）师德师风优良。能够坚持“四个相统一”，做“四有”好老师，当好学生“四个引路人”，做学生为学、为事、为人的示范。</w:t>
      </w:r>
    </w:p>
    <w:p w14:paraId="61546B08">
      <w:pPr>
        <w:pStyle w:val="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firstLine="729" w:firstLineChars="228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（三）素质能力过硬。长期在一线从事学生思想政治教育工作，站位高、情怀深、思维新、视野广，在专业化、职业化成长发展方面取得突出成果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kern w:val="2"/>
          <w:sz w:val="32"/>
          <w:szCs w:val="32"/>
        </w:rPr>
        <w:t>同等条件下，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  <w:t>三年内年终</w:t>
      </w:r>
      <w:r>
        <w:rPr>
          <w:rFonts w:hint="eastAsia" w:ascii="仿宋" w:hAnsi="仿宋" w:eastAsia="仿宋" w:cs="仿宋"/>
          <w:kern w:val="2"/>
          <w:sz w:val="32"/>
          <w:szCs w:val="32"/>
        </w:rPr>
        <w:t>考核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  <w:t>有优秀者优先</w:t>
      </w:r>
      <w:r>
        <w:rPr>
          <w:rFonts w:hint="eastAsia" w:ascii="仿宋" w:hAnsi="仿宋" w:eastAsia="仿宋" w:cs="仿宋"/>
          <w:kern w:val="2"/>
          <w:sz w:val="32"/>
          <w:szCs w:val="32"/>
        </w:rPr>
        <w:t>。</w:t>
      </w:r>
    </w:p>
    <w:p w14:paraId="507E6C25">
      <w:pPr>
        <w:pStyle w:val="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firstLine="729" w:firstLineChars="228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（四）育人实效突出。落实立德树人根本任务，能够切实加强对学生的政治领导、思想引导、情感疏导、学习辅导、行为教导、就业指导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kern w:val="2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认同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文化，能够将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“高端化、全球化、个性化”的理念融入到育人工作中</w:t>
      </w:r>
      <w:r>
        <w:rPr>
          <w:rFonts w:hint="eastAsia" w:ascii="仿宋" w:hAnsi="仿宋" w:eastAsia="仿宋" w:cs="仿宋"/>
          <w:kern w:val="2"/>
          <w:sz w:val="32"/>
          <w:szCs w:val="32"/>
        </w:rPr>
        <w:t>，促进学生全面成长成才，得到学生广泛认可。</w:t>
      </w:r>
    </w:p>
    <w:p w14:paraId="17F1CC1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729" w:firstLineChars="228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（五）在满足评选范围基本要求前提下，参评人员的突出事迹应主要集中在近三年（2022年7月起），并在工作中有突出表现，同时满足下列条件中的至少两条：</w:t>
      </w:r>
    </w:p>
    <w:p w14:paraId="6DE1B8B4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kern w:val="2"/>
          <w:sz w:val="32"/>
          <w:szCs w:val="32"/>
        </w:rPr>
        <w:t>遵循大学生思想政治教育规律，积极开展思想政治教育理论与实践研究，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近三年</w:t>
      </w:r>
      <w:r>
        <w:rPr>
          <w:rFonts w:hint="eastAsia" w:ascii="仿宋" w:hAnsi="仿宋" w:eastAsia="仿宋" w:cs="仿宋"/>
          <w:kern w:val="2"/>
          <w:sz w:val="32"/>
          <w:szCs w:val="32"/>
        </w:rPr>
        <w:t>公开发表与思想政治教育相关论文至少1篇（含校内刊物）；</w:t>
      </w:r>
    </w:p>
    <w:p w14:paraId="141B3CFA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kern w:val="2"/>
          <w:sz w:val="32"/>
          <w:szCs w:val="32"/>
        </w:rPr>
        <w:t>在国际教育工作中表现突出，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近一年</w:t>
      </w:r>
      <w:r>
        <w:rPr>
          <w:rFonts w:hint="eastAsia" w:ascii="仿宋" w:hAnsi="仿宋" w:eastAsia="仿宋" w:cs="仿宋"/>
          <w:kern w:val="2"/>
          <w:sz w:val="32"/>
          <w:szCs w:val="32"/>
        </w:rPr>
        <w:t>至少推荐1名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学生参加</w:t>
      </w:r>
      <w:r>
        <w:rPr>
          <w:rFonts w:hint="eastAsia" w:ascii="仿宋" w:hAnsi="仿宋" w:eastAsia="仿宋" w:cs="仿宋"/>
          <w:kern w:val="2"/>
          <w:sz w:val="32"/>
          <w:szCs w:val="32"/>
        </w:rPr>
        <w:t>微留学或至少推荐1名学生参加本（硕）直通；</w:t>
      </w:r>
    </w:p>
    <w:p w14:paraId="65D83110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kern w:val="2"/>
          <w:sz w:val="32"/>
          <w:szCs w:val="32"/>
        </w:rPr>
        <w:t>指导学生参加教育部认可的国家或省（部）级各类竞赛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 w:cs="仿宋"/>
          <w:kern w:val="2"/>
          <w:sz w:val="32"/>
          <w:szCs w:val="32"/>
        </w:rPr>
        <w:t>取得突出成绩（涵盖学科竞赛、体育赛事、艺术展览、展演等）；</w:t>
      </w:r>
    </w:p>
    <w:p w14:paraId="7538D6F8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kern w:val="2"/>
          <w:sz w:val="32"/>
          <w:szCs w:val="32"/>
        </w:rPr>
        <w:t>关心爱护学生，帮助学生学习和成长，关注其综合素质的提升，指导学生参加中国国际大学生创新大赛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原中国国际</w:t>
      </w:r>
      <w:r>
        <w:rPr>
          <w:rFonts w:hint="eastAsia" w:ascii="仿宋" w:hAnsi="仿宋" w:eastAsia="仿宋" w:cs="仿宋"/>
          <w:kern w:val="2"/>
          <w:sz w:val="32"/>
          <w:szCs w:val="32"/>
        </w:rPr>
        <w:t>“互联网+”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大学生</w:t>
      </w:r>
      <w:r>
        <w:rPr>
          <w:rFonts w:hint="eastAsia" w:ascii="仿宋" w:hAnsi="仿宋" w:eastAsia="仿宋" w:cs="仿宋"/>
          <w:kern w:val="2"/>
          <w:sz w:val="32"/>
          <w:szCs w:val="32"/>
        </w:rPr>
        <w:t>创新创业大赛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2"/>
          <w:sz w:val="32"/>
          <w:szCs w:val="32"/>
        </w:rPr>
        <w:t>、“挑战杯”大赛、全国大学生职业规划大赛，并取得显著成绩（需有具体实例）；</w:t>
      </w:r>
    </w:p>
    <w:p w14:paraId="01D3BB2D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kern w:val="2"/>
          <w:sz w:val="32"/>
          <w:szCs w:val="32"/>
        </w:rPr>
        <w:t>工作创新，在开展工作过程中创新工作模式、创新工作方法、创新工作思路，形成特色方案，如：辅导员工作坊或者辅导员工作室（需有具体实例）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；</w:t>
      </w:r>
    </w:p>
    <w:p w14:paraId="19B0B565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6.在</w:t>
      </w:r>
      <w:r>
        <w:rPr>
          <w:rFonts w:hint="eastAsia" w:ascii="仿宋" w:hAnsi="仿宋" w:eastAsia="仿宋" w:cs="仿宋"/>
          <w:kern w:val="2"/>
          <w:sz w:val="32"/>
          <w:szCs w:val="32"/>
        </w:rPr>
        <w:t>省级及以上辅导员素质能力大赛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 w:cs="仿宋"/>
          <w:kern w:val="2"/>
          <w:sz w:val="32"/>
          <w:szCs w:val="32"/>
        </w:rPr>
        <w:t>政府主办的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其他</w:t>
      </w:r>
      <w:r>
        <w:rPr>
          <w:rFonts w:hint="eastAsia" w:ascii="仿宋" w:hAnsi="仿宋" w:eastAsia="仿宋" w:cs="仿宋"/>
          <w:kern w:val="2"/>
          <w:sz w:val="32"/>
          <w:szCs w:val="32"/>
        </w:rPr>
        <w:t>赛事中获奖。</w:t>
      </w:r>
    </w:p>
    <w:p w14:paraId="50AB41F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729" w:firstLineChars="228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（六）凡存在下列情形之一的，不得参评：</w:t>
      </w:r>
    </w:p>
    <w:p w14:paraId="1D6EC716">
      <w:pPr>
        <w:pStyle w:val="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近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年</w:t>
      </w:r>
      <w:r>
        <w:rPr>
          <w:rFonts w:hint="eastAsia" w:ascii="仿宋" w:hAnsi="仿宋" w:eastAsia="仿宋" w:cs="仿宋"/>
          <w:kern w:val="2"/>
          <w:sz w:val="32"/>
          <w:szCs w:val="32"/>
        </w:rPr>
        <w:t>所带学生发生影响学校安全稳定的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责任事故</w:t>
      </w:r>
      <w:r>
        <w:rPr>
          <w:rFonts w:hint="eastAsia" w:ascii="仿宋" w:hAnsi="仿宋" w:eastAsia="仿宋" w:cs="仿宋"/>
          <w:kern w:val="2"/>
          <w:sz w:val="32"/>
          <w:szCs w:val="32"/>
        </w:rPr>
        <w:t>（如聚众斗殴、群体事件、负有管理责任的学生非正常死亡等事件）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；</w:t>
      </w:r>
    </w:p>
    <w:p w14:paraId="26A2CDE8">
      <w:pPr>
        <w:pStyle w:val="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kern w:val="2"/>
          <w:sz w:val="32"/>
          <w:szCs w:val="32"/>
        </w:rPr>
        <w:t>近一年内受到学校（部门）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  <w:t>通报批评、教学事故处理者，违反党纪国法者，师德师风不良者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；</w:t>
      </w:r>
    </w:p>
    <w:p w14:paraId="35133CD6">
      <w:pPr>
        <w:pStyle w:val="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kern w:val="2"/>
          <w:sz w:val="32"/>
          <w:szCs w:val="32"/>
        </w:rPr>
        <w:t>上一年度年终综合考核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  <w:t>基本合格者</w:t>
      </w:r>
      <w:r>
        <w:rPr>
          <w:rFonts w:hint="eastAsia" w:ascii="仿宋" w:hAnsi="仿宋" w:eastAsia="仿宋" w:cs="仿宋"/>
          <w:kern w:val="2"/>
          <w:sz w:val="32"/>
          <w:szCs w:val="32"/>
        </w:rPr>
        <w:t>。</w:t>
      </w:r>
    </w:p>
    <w:p w14:paraId="50501AB7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spacing w:before="156" w:beforeLines="5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评选组织及程序</w:t>
      </w:r>
    </w:p>
    <w:p w14:paraId="44F58619">
      <w:pPr>
        <w:pStyle w:val="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firstLine="729" w:firstLineChars="228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（一）评选组织</w:t>
      </w:r>
    </w:p>
    <w:p w14:paraId="01354D4C">
      <w:pPr>
        <w:pStyle w:val="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firstLine="729" w:firstLineChars="228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</w:rPr>
        <w:t>学校进行逐层评选活动</w:t>
      </w:r>
      <w:r>
        <w:rPr>
          <w:rFonts w:hint="eastAsia" w:ascii="仿宋" w:hAnsi="仿宋" w:eastAsia="仿宋" w:cs="仿宋"/>
          <w:kern w:val="2"/>
          <w:sz w:val="32"/>
          <w:szCs w:val="32"/>
        </w:rPr>
        <w:t>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各单位</w:t>
      </w:r>
      <w:r>
        <w:rPr>
          <w:rFonts w:hint="eastAsia" w:ascii="仿宋" w:hAnsi="仿宋" w:eastAsia="仿宋" w:cs="仿宋"/>
          <w:kern w:val="2"/>
          <w:sz w:val="32"/>
          <w:szCs w:val="32"/>
        </w:rPr>
        <w:t>积极组织选拔活动，评选结果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择优按照不高于本单位学工人员总数（不含未转正人员）的8%（四舍五入）人数比例推荐</w:t>
      </w:r>
      <w:r>
        <w:rPr>
          <w:rFonts w:hint="eastAsia" w:ascii="仿宋" w:hAnsi="仿宋" w:eastAsia="仿宋" w:cs="仿宋"/>
          <w:kern w:val="2"/>
          <w:sz w:val="32"/>
          <w:szCs w:val="32"/>
        </w:rPr>
        <w:t>上报学生工作处；学生工作处负责候选人材料审核、组织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kern w:val="2"/>
          <w:sz w:val="32"/>
          <w:szCs w:val="32"/>
        </w:rPr>
        <w:t>评审工作。</w:t>
      </w:r>
    </w:p>
    <w:p w14:paraId="65401224">
      <w:pPr>
        <w:pStyle w:val="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firstLine="729" w:firstLineChars="228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学校成立评选小组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kern w:val="2"/>
          <w:sz w:val="32"/>
          <w:szCs w:val="32"/>
        </w:rPr>
        <w:t>组成单位和人员包括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学校领导、</w:t>
      </w:r>
      <w:r>
        <w:rPr>
          <w:rFonts w:hint="eastAsia" w:ascii="仿宋" w:hAnsi="仿宋" w:eastAsia="仿宋" w:cs="仿宋"/>
          <w:kern w:val="2"/>
          <w:sz w:val="32"/>
          <w:szCs w:val="32"/>
        </w:rPr>
        <w:t>学生工作处、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人事处、教务处、后勤保卫处</w:t>
      </w:r>
      <w:r>
        <w:rPr>
          <w:rFonts w:hint="eastAsia" w:ascii="仿宋" w:hAnsi="仿宋" w:eastAsia="仿宋" w:cs="仿宋"/>
          <w:kern w:val="2"/>
          <w:sz w:val="32"/>
          <w:szCs w:val="32"/>
        </w:rPr>
        <w:t>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国际教育学院、辅导员</w:t>
      </w:r>
      <w:r>
        <w:rPr>
          <w:rFonts w:hint="eastAsia" w:ascii="仿宋" w:hAnsi="仿宋" w:eastAsia="仿宋" w:cs="仿宋"/>
          <w:kern w:val="2"/>
          <w:sz w:val="32"/>
          <w:szCs w:val="32"/>
        </w:rPr>
        <w:t>代表、往届“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最美学工人</w:t>
      </w:r>
      <w:r>
        <w:rPr>
          <w:rFonts w:hint="eastAsia" w:ascii="仿宋" w:hAnsi="仿宋" w:eastAsia="仿宋" w:cs="仿宋"/>
          <w:kern w:val="2"/>
          <w:sz w:val="32"/>
          <w:szCs w:val="32"/>
        </w:rPr>
        <w:t>”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获奖</w:t>
      </w:r>
      <w:r>
        <w:rPr>
          <w:rFonts w:hint="eastAsia" w:ascii="仿宋" w:hAnsi="仿宋" w:eastAsia="仿宋" w:cs="仿宋"/>
          <w:kern w:val="2"/>
          <w:sz w:val="32"/>
          <w:szCs w:val="32"/>
        </w:rPr>
        <w:t>代表、学生代表等。</w:t>
      </w:r>
    </w:p>
    <w:p w14:paraId="460A17D7">
      <w:pPr>
        <w:pStyle w:val="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firstLine="729" w:firstLineChars="228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（二）评选程序</w:t>
      </w:r>
    </w:p>
    <w:p w14:paraId="0EB489D4">
      <w:pPr>
        <w:pStyle w:val="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1. 单位初选与推荐</w:t>
      </w:r>
    </w:p>
    <w:p w14:paraId="0B3F9047">
      <w:pPr>
        <w:pStyle w:val="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各单位根据要求，组织本单位符合条件人员开展“最美学工人”推荐人选答辩评选。确保符合条件的人员都有机会参选，不得以文件圈阅的方式产生推荐人选。各单位择优推荐候选人上报学生工作处。</w:t>
      </w:r>
    </w:p>
    <w:p w14:paraId="4017084D">
      <w:pPr>
        <w:pStyle w:val="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kern w:val="2"/>
          <w:sz w:val="32"/>
          <w:szCs w:val="32"/>
        </w:rPr>
        <w:t>候选人材料审核</w:t>
      </w:r>
    </w:p>
    <w:p w14:paraId="1E5E4011">
      <w:pPr>
        <w:pStyle w:val="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firstLine="729" w:firstLineChars="228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学生工作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处</w:t>
      </w:r>
      <w:r>
        <w:rPr>
          <w:rFonts w:hint="eastAsia" w:ascii="仿宋" w:hAnsi="仿宋" w:eastAsia="仿宋" w:cs="仿宋"/>
          <w:kern w:val="2"/>
          <w:sz w:val="32"/>
          <w:szCs w:val="32"/>
        </w:rPr>
        <w:t>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人事处</w:t>
      </w:r>
      <w:r>
        <w:rPr>
          <w:rFonts w:hint="eastAsia" w:ascii="仿宋" w:hAnsi="仿宋" w:eastAsia="仿宋" w:cs="仿宋"/>
          <w:kern w:val="2"/>
          <w:sz w:val="32"/>
          <w:szCs w:val="32"/>
        </w:rPr>
        <w:t>负责对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各单位</w:t>
      </w:r>
      <w:r>
        <w:rPr>
          <w:rFonts w:hint="eastAsia" w:ascii="仿宋" w:hAnsi="仿宋" w:eastAsia="仿宋" w:cs="仿宋"/>
          <w:kern w:val="2"/>
          <w:sz w:val="32"/>
          <w:szCs w:val="32"/>
        </w:rPr>
        <w:t>上报的候选人材料进行审核，审核通过的候选人参加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kern w:val="2"/>
          <w:sz w:val="32"/>
          <w:szCs w:val="32"/>
        </w:rPr>
        <w:t>组织的评选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展示答辩</w:t>
      </w:r>
      <w:r>
        <w:rPr>
          <w:rFonts w:hint="eastAsia" w:ascii="仿宋" w:hAnsi="仿宋" w:eastAsia="仿宋" w:cs="仿宋"/>
          <w:kern w:val="2"/>
          <w:sz w:val="32"/>
          <w:szCs w:val="32"/>
        </w:rPr>
        <w:t>。</w:t>
      </w:r>
    </w:p>
    <w:p w14:paraId="6E353228">
      <w:pPr>
        <w:pStyle w:val="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kern w:val="2"/>
          <w:sz w:val="32"/>
          <w:szCs w:val="32"/>
        </w:rPr>
        <w:t>评选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展示</w:t>
      </w:r>
    </w:p>
    <w:p w14:paraId="64648C84">
      <w:pPr>
        <w:pStyle w:val="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学生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工作处</w:t>
      </w:r>
      <w:r>
        <w:rPr>
          <w:rFonts w:hint="eastAsia" w:ascii="仿宋" w:hAnsi="仿宋" w:eastAsia="仿宋" w:cs="仿宋"/>
          <w:kern w:val="2"/>
          <w:sz w:val="32"/>
          <w:szCs w:val="32"/>
        </w:rPr>
        <w:t>邀请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学校相关领导、</w:t>
      </w:r>
      <w:r>
        <w:rPr>
          <w:rFonts w:hint="eastAsia" w:ascii="仿宋" w:hAnsi="仿宋" w:eastAsia="仿宋" w:cs="仿宋"/>
          <w:kern w:val="2"/>
          <w:sz w:val="32"/>
          <w:szCs w:val="32"/>
        </w:rPr>
        <w:t>学生工作处、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人事处、教务处、后勤保卫处</w:t>
      </w:r>
      <w:r>
        <w:rPr>
          <w:rFonts w:hint="eastAsia" w:ascii="仿宋" w:hAnsi="仿宋" w:eastAsia="仿宋" w:cs="仿宋"/>
          <w:kern w:val="2"/>
          <w:sz w:val="32"/>
          <w:szCs w:val="32"/>
        </w:rPr>
        <w:t>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国际教育学院</w:t>
      </w:r>
      <w:r>
        <w:rPr>
          <w:rFonts w:hint="eastAsia" w:ascii="仿宋" w:hAnsi="仿宋" w:eastAsia="仿宋" w:cs="仿宋"/>
          <w:kern w:val="2"/>
          <w:sz w:val="32"/>
          <w:szCs w:val="32"/>
        </w:rPr>
        <w:t>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辅导员</w:t>
      </w:r>
      <w:r>
        <w:rPr>
          <w:rFonts w:hint="eastAsia" w:ascii="仿宋" w:hAnsi="仿宋" w:eastAsia="仿宋" w:cs="仿宋"/>
          <w:kern w:val="2"/>
          <w:sz w:val="32"/>
          <w:szCs w:val="32"/>
        </w:rPr>
        <w:t>代表、往届“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最美学工人</w:t>
      </w:r>
      <w:r>
        <w:rPr>
          <w:rFonts w:hint="eastAsia" w:ascii="仿宋" w:hAnsi="仿宋" w:eastAsia="仿宋" w:cs="仿宋"/>
          <w:kern w:val="2"/>
          <w:sz w:val="32"/>
          <w:szCs w:val="32"/>
        </w:rPr>
        <w:t>”代表、学生代表等评选小组。</w:t>
      </w:r>
    </w:p>
    <w:p w14:paraId="0B01B8DA">
      <w:pPr>
        <w:pStyle w:val="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(1) 申报材料评审（40%）：评选小组按照发文要求的评价指标（详见《学工系统荣誉、科研量化积分表》）对候选人提交的申报材料进行评分。</w:t>
      </w:r>
    </w:p>
    <w:p w14:paraId="4B55C3CE">
      <w:pPr>
        <w:pStyle w:val="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(2) 现场答辩评审（60%）：候选人通过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现场</w:t>
      </w:r>
      <w:r>
        <w:rPr>
          <w:rFonts w:hint="eastAsia" w:ascii="仿宋" w:hAnsi="仿宋" w:eastAsia="仿宋" w:cs="仿宋"/>
          <w:kern w:val="2"/>
          <w:sz w:val="32"/>
          <w:szCs w:val="32"/>
        </w:rPr>
        <w:t>答辩方式展示实际工作开展情况与业绩成果，评选小组进行综合考察评分。</w:t>
      </w:r>
    </w:p>
    <w:p w14:paraId="40A6EEC3">
      <w:pPr>
        <w:pStyle w:val="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firstLine="729" w:firstLineChars="228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4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kern w:val="2"/>
          <w:sz w:val="32"/>
          <w:szCs w:val="32"/>
        </w:rPr>
        <w:t>审定公示结果</w:t>
      </w:r>
    </w:p>
    <w:p w14:paraId="7FDF3111">
      <w:pPr>
        <w:pStyle w:val="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firstLine="729" w:firstLineChars="228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学生工作处</w:t>
      </w:r>
      <w:r>
        <w:rPr>
          <w:rFonts w:hint="eastAsia" w:ascii="仿宋" w:hAnsi="仿宋" w:eastAsia="仿宋" w:cs="仿宋"/>
          <w:kern w:val="2"/>
          <w:sz w:val="32"/>
          <w:szCs w:val="32"/>
        </w:rPr>
        <w:t>根据评选小组评选结果，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报分管领导后，提交校务会</w:t>
      </w:r>
      <w:r>
        <w:rPr>
          <w:rFonts w:hint="eastAsia" w:ascii="仿宋" w:hAnsi="仿宋" w:eastAsia="仿宋" w:cs="仿宋"/>
          <w:kern w:val="2"/>
          <w:sz w:val="32"/>
          <w:szCs w:val="32"/>
        </w:rPr>
        <w:t>审定后公示最终获奖名单。</w:t>
      </w:r>
    </w:p>
    <w:p w14:paraId="2C0234C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before="156" w:beforeLines="50" w:line="560" w:lineRule="exact"/>
        <w:ind w:left="0" w:leftChars="0" w:firstLine="729" w:firstLineChars="228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</w:t>
      </w:r>
      <w:r>
        <w:rPr>
          <w:rFonts w:hint="eastAsia" w:ascii="仿宋" w:hAnsi="仿宋" w:eastAsia="仿宋" w:cs="仿宋"/>
          <w:kern w:val="2"/>
          <w:sz w:val="32"/>
          <w:szCs w:val="32"/>
        </w:rPr>
        <w:t>表彰宣传</w:t>
      </w:r>
    </w:p>
    <w:p w14:paraId="44251E08">
      <w:pPr>
        <w:pStyle w:val="4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firstLine="729" w:firstLineChars="228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kern w:val="2"/>
          <w:sz w:val="32"/>
          <w:szCs w:val="32"/>
        </w:rPr>
        <w:t>对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确定的</w:t>
      </w:r>
      <w:r>
        <w:rPr>
          <w:rFonts w:hint="eastAsia" w:ascii="仿宋" w:hAnsi="仿宋" w:eastAsia="仿宋" w:cs="仿宋"/>
          <w:kern w:val="2"/>
          <w:sz w:val="32"/>
          <w:szCs w:val="32"/>
        </w:rPr>
        <w:t>表彰人选授予“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最美学工人</w:t>
      </w:r>
      <w:r>
        <w:rPr>
          <w:rFonts w:hint="eastAsia" w:ascii="仿宋" w:hAnsi="仿宋" w:eastAsia="仿宋" w:cs="仿宋"/>
          <w:kern w:val="2"/>
          <w:sz w:val="32"/>
          <w:szCs w:val="32"/>
        </w:rPr>
        <w:t>”荣誉称号，颁发荣誉证书及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奖励</w:t>
      </w:r>
      <w:r>
        <w:rPr>
          <w:rFonts w:hint="eastAsia" w:ascii="仿宋" w:hAnsi="仿宋" w:eastAsia="仿宋" w:cs="仿宋"/>
          <w:kern w:val="2"/>
          <w:sz w:val="32"/>
          <w:szCs w:val="32"/>
        </w:rPr>
        <w:t>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学生工作处及各学院</w:t>
      </w:r>
      <w:r>
        <w:rPr>
          <w:rFonts w:hint="eastAsia" w:ascii="仿宋" w:hAnsi="仿宋" w:eastAsia="仿宋" w:cs="仿宋"/>
          <w:kern w:val="2"/>
          <w:sz w:val="32"/>
          <w:szCs w:val="32"/>
        </w:rPr>
        <w:t>将采取多种形式对获奖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人员</w:t>
      </w:r>
      <w:r>
        <w:rPr>
          <w:rFonts w:hint="eastAsia" w:ascii="仿宋" w:hAnsi="仿宋" w:eastAsia="仿宋" w:cs="仿宋"/>
          <w:kern w:val="2"/>
          <w:sz w:val="32"/>
          <w:szCs w:val="32"/>
        </w:rPr>
        <w:t>及其先进事迹进行宣传报道。</w:t>
      </w:r>
    </w:p>
    <w:p w14:paraId="2A9944A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before="156" w:beforeLines="50" w:line="560" w:lineRule="exact"/>
        <w:ind w:left="0" w:leftChars="0" w:firstLine="729" w:firstLineChars="228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七、评选工作要求</w:t>
      </w:r>
    </w:p>
    <w:p w14:paraId="6C25E19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729" w:firstLineChars="228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要高度重视，认真组织，严格按照文件要求，对照评选条件和相关指标，认真做好评选和推荐工作。</w:t>
      </w:r>
    </w:p>
    <w:p w14:paraId="49BA782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729" w:firstLineChars="228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（二）参评材料</w:t>
      </w:r>
    </w:p>
    <w:p w14:paraId="01F0798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729" w:firstLineChars="228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填报个人报名信息及事迹材料。填写《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武汉工程科技学院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最美学工人</w:t>
      </w:r>
      <w:r>
        <w:rPr>
          <w:rFonts w:hint="eastAsia" w:ascii="仿宋" w:hAnsi="仿宋" w:eastAsia="仿宋" w:cs="仿宋"/>
          <w:sz w:val="32"/>
          <w:szCs w:val="32"/>
        </w:rPr>
        <w:t>”个人推荐表》。个人报名信息严格按填报说明填写，事迹材料应包括个人简历、工作思路、育人实效、经验总结等方面内容，字数控制在3000字以内，标题要凝练概括推荐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人选事迹</w:t>
      </w:r>
      <w:r>
        <w:rPr>
          <w:rFonts w:hint="eastAsia" w:ascii="仿宋" w:hAnsi="仿宋" w:eastAsia="仿宋" w:cs="仿宋"/>
          <w:sz w:val="32"/>
          <w:szCs w:val="32"/>
        </w:rPr>
        <w:t>，材料不要插入图片或视频。</w:t>
      </w:r>
    </w:p>
    <w:p w14:paraId="3DBA5A7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729" w:firstLineChars="228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电子版证件照（1寸2.5*3.5cm，413*295像素）和生活照各1张（像素不小于1024*768），格式为JPG。如有本人及所带班级、学生获得荣誉奖励情况，请上传证书扫描件。</w:t>
      </w:r>
    </w:p>
    <w:p w14:paraId="4CCEE52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729" w:firstLineChars="228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武汉工程科技学院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最美学工人</w:t>
      </w:r>
      <w:r>
        <w:rPr>
          <w:rFonts w:hint="eastAsia" w:ascii="仿宋" w:hAnsi="仿宋" w:eastAsia="仿宋" w:cs="仿宋"/>
          <w:sz w:val="32"/>
          <w:szCs w:val="32"/>
        </w:rPr>
        <w:t>”个人推荐表》同时发送word版、PDF版（加盖鲜章），命名为“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单位名称</w:t>
      </w:r>
      <w:r>
        <w:rPr>
          <w:rFonts w:hint="eastAsia" w:ascii="仿宋" w:hAnsi="仿宋" w:eastAsia="仿宋" w:cs="仿宋"/>
          <w:sz w:val="32"/>
          <w:szCs w:val="32"/>
        </w:rPr>
        <w:t>+姓名+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武汉工程科技学院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5年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最美学工人</w:t>
      </w:r>
      <w:r>
        <w:rPr>
          <w:rFonts w:hint="eastAsia" w:ascii="仿宋" w:hAnsi="仿宋" w:eastAsia="仿宋" w:cs="仿宋"/>
          <w:sz w:val="32"/>
          <w:szCs w:val="32"/>
        </w:rPr>
        <w:t>”推荐表”；支撑材料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证书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请汇总在1个文件夹中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后压缩</w:t>
      </w:r>
      <w:r>
        <w:rPr>
          <w:rFonts w:hint="eastAsia" w:ascii="仿宋" w:hAnsi="仿宋" w:eastAsia="仿宋" w:cs="仿宋"/>
          <w:sz w:val="32"/>
          <w:szCs w:val="32"/>
        </w:rPr>
        <w:t>，并命名为“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单位名称</w:t>
      </w:r>
      <w:r>
        <w:rPr>
          <w:rFonts w:hint="eastAsia" w:ascii="仿宋" w:hAnsi="仿宋" w:eastAsia="仿宋" w:cs="仿宋"/>
          <w:sz w:val="32"/>
          <w:szCs w:val="32"/>
        </w:rPr>
        <w:t>+姓名+支撑材料”。个人申报材料文件夹命名格式为“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单位名称</w:t>
      </w:r>
      <w:r>
        <w:rPr>
          <w:rFonts w:hint="eastAsia" w:ascii="仿宋" w:hAnsi="仿宋" w:eastAsia="仿宋" w:cs="仿宋"/>
          <w:sz w:val="32"/>
          <w:szCs w:val="32"/>
        </w:rPr>
        <w:t>+姓名+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最美学工人</w:t>
      </w:r>
      <w:r>
        <w:rPr>
          <w:rFonts w:hint="eastAsia" w:ascii="仿宋" w:hAnsi="仿宋" w:eastAsia="仿宋" w:cs="仿宋"/>
          <w:sz w:val="32"/>
          <w:szCs w:val="32"/>
        </w:rPr>
        <w:t>申报”，各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将评选后的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候选人</w:t>
      </w:r>
      <w:r>
        <w:rPr>
          <w:rFonts w:hint="eastAsia" w:ascii="仿宋" w:hAnsi="仿宋" w:eastAsia="仿宋" w:cs="仿宋"/>
          <w:sz w:val="32"/>
          <w:szCs w:val="32"/>
        </w:rPr>
        <w:t>申报材料压缩到同一个文件夹，文件夹命名格式为“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单位名称</w:t>
      </w:r>
      <w:r>
        <w:rPr>
          <w:rFonts w:hint="eastAsia" w:ascii="仿宋" w:hAnsi="仿宋" w:eastAsia="仿宋" w:cs="仿宋"/>
          <w:sz w:val="32"/>
          <w:szCs w:val="32"/>
        </w:rPr>
        <w:t>-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最美学工人</w:t>
      </w:r>
      <w:r>
        <w:rPr>
          <w:rFonts w:hint="eastAsia" w:ascii="仿宋" w:hAnsi="仿宋" w:eastAsia="仿宋" w:cs="仿宋"/>
          <w:sz w:val="32"/>
          <w:szCs w:val="32"/>
        </w:rPr>
        <w:t>申报材料”。</w:t>
      </w:r>
    </w:p>
    <w:p w14:paraId="0B31238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before="156" w:beforeLines="50" w:line="560" w:lineRule="exact"/>
        <w:ind w:left="0" w:leftChars="0" w:firstLine="729" w:firstLineChars="228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（三）请各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将《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×××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最美学工人</w:t>
      </w:r>
      <w:r>
        <w:rPr>
          <w:rFonts w:hint="eastAsia" w:ascii="仿宋" w:hAnsi="仿宋" w:eastAsia="仿宋" w:cs="仿宋"/>
          <w:sz w:val="32"/>
          <w:szCs w:val="32"/>
        </w:rPr>
        <w:t>”评选汇总表》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及候选人申报材料</w:t>
      </w:r>
      <w:r>
        <w:rPr>
          <w:rFonts w:hint="eastAsia" w:ascii="仿宋" w:hAnsi="仿宋" w:eastAsia="仿宋" w:cs="仿宋"/>
          <w:sz w:val="32"/>
          <w:szCs w:val="32"/>
        </w:rPr>
        <w:t>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日前将电子版材料发送至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学生工作处</w:t>
      </w:r>
      <w:r>
        <w:rPr>
          <w:rFonts w:hint="eastAsia" w:ascii="仿宋" w:hAnsi="仿宋" w:eastAsia="仿宋" w:cs="仿宋"/>
          <w:sz w:val="32"/>
          <w:szCs w:val="32"/>
        </w:rPr>
        <w:t>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286016626@qq.com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A1A492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before="156" w:beforeLines="50" w:line="560" w:lineRule="exact"/>
        <w:ind w:left="0" w:leftChars="0" w:firstLine="729" w:firstLineChars="228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八、联系方式</w:t>
      </w:r>
    </w:p>
    <w:p w14:paraId="6314A7D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学生工作处</w:t>
      </w:r>
      <w:r>
        <w:rPr>
          <w:rFonts w:hint="eastAsia" w:ascii="仿宋" w:hAnsi="仿宋" w:eastAsia="仿宋" w:cs="仿宋"/>
          <w:sz w:val="32"/>
          <w:szCs w:val="32"/>
        </w:rPr>
        <w:t xml:space="preserve"> 办公电话：0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81820400</w:t>
      </w:r>
    </w:p>
    <w:p w14:paraId="30FB54A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谢兰强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15902752103</w:t>
      </w:r>
    </w:p>
    <w:p w14:paraId="5D95BF9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  洋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18571631275</w:t>
      </w:r>
    </w:p>
    <w:p w14:paraId="0F30E21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645742F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before="156" w:beforeLines="50" w:line="560" w:lineRule="exact"/>
        <w:ind w:left="0" w:leftChars="0" w:firstLine="729" w:firstLineChars="228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学生工作处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2025年6月20日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E7962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7B5FB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7B5FB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lNjIwYjE4ZjNhYWVmYmFkMTAwMTAwNmMxM2NhZDUifQ=="/>
  </w:docVars>
  <w:rsids>
    <w:rsidRoot w:val="7E301F9C"/>
    <w:rsid w:val="00EF1E0C"/>
    <w:rsid w:val="0781507A"/>
    <w:rsid w:val="15BE2532"/>
    <w:rsid w:val="1D2E4265"/>
    <w:rsid w:val="21524C45"/>
    <w:rsid w:val="256406CB"/>
    <w:rsid w:val="28FC7F37"/>
    <w:rsid w:val="2CC050D2"/>
    <w:rsid w:val="36397704"/>
    <w:rsid w:val="3E387671"/>
    <w:rsid w:val="475130D2"/>
    <w:rsid w:val="51C81629"/>
    <w:rsid w:val="54501629"/>
    <w:rsid w:val="55C70AC6"/>
    <w:rsid w:val="57947DEE"/>
    <w:rsid w:val="58F01122"/>
    <w:rsid w:val="61614E76"/>
    <w:rsid w:val="641913D3"/>
    <w:rsid w:val="7E30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2521</Words>
  <Characters>2664</Characters>
  <Lines>0</Lines>
  <Paragraphs>0</Paragraphs>
  <TotalTime>13</TotalTime>
  <ScaleCrop>false</ScaleCrop>
  <LinksUpToDate>false</LinksUpToDate>
  <CharactersWithSpaces>2680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2024-07-16T03:03:00Z</dcterms:created>
  <dc:creator>Administrator</dc:creator>
  <cp:lastModifiedBy>谢兰强</cp:lastModifiedBy>
  <dcterms:modified xsi:type="dcterms:W3CDTF">2025-06-20T02:45:10Z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DD46352B56F54580A71442E3B8FAE6BB_11</vt:lpwstr>
  </property>
  <property fmtid="{D5CDD505-2E9C-101B-9397-08002B2CF9AE}" pid="4" name="KSOTemplateDocerSaveRecord">
    <vt:lpwstr>eyJoZGlkIjoiOGM5OTg0NmRmMDU0YWQwMTg5MDA5YWM0OGY1ZTY3NTUiLCJ1c2VySWQiOiIyMjc4ODA1OTQifQ==</vt:lpwstr>
  </property>
</Properties>
</file>